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 service report</w:t>
      </w:r>
    </w:p>
    <w:p>
      <w:r>
        <w:t>Replace the bracketed prompts with your information. Keep unconfirmed items explicit and review before sharing. Repeat the tracking fields for each item.</w:t>
      </w:r>
    </w:p>
    <w:p>
      <w:pPr>
        <w:keepLines/>
        <w:spacing w:after="140"/>
      </w:pPr>
      <w:r>
        <w:rPr>
          <w:b/>
          <w:sz w:val="20"/>
        </w:rPr>
        <w:t xml:space="preserve">JOB  </w:t>
      </w:r>
      <w:r>
        <w:rPr>
          <w:color w:val="526570"/>
          <w:sz w:val="22"/>
        </w:rPr>
        <w:t>[Ticket reference, date and technician]</w:t>
      </w:r>
    </w:p>
    <w:p>
      <w:pPr>
        <w:keepLines/>
        <w:spacing w:after="140"/>
      </w:pPr>
      <w:r>
        <w:rPr>
          <w:b/>
          <w:sz w:val="20"/>
        </w:rPr>
        <w:t xml:space="preserve">SCOPE  </w:t>
      </w:r>
      <w:r>
        <w:rPr>
          <w:color w:val="526570"/>
          <w:sz w:val="22"/>
        </w:rPr>
        <w:t>[Device or service, asset identifier and affected users or location]</w:t>
      </w:r>
    </w:p>
    <w:p>
      <w:pPr>
        <w:keepLines/>
        <w:spacing w:after="140"/>
      </w:pPr>
      <w:r>
        <w:rPr>
          <w:b/>
          <w:sz w:val="20"/>
        </w:rPr>
        <w:t xml:space="preserve">REQUEST  </w:t>
      </w:r>
      <w:r>
        <w:rPr>
          <w:color w:val="526570"/>
          <w:sz w:val="22"/>
        </w:rPr>
        <w:t>[Reported symptoms, affected task and reported start time]</w:t>
      </w:r>
    </w:p>
    <w:p>
      <w:pPr>
        <w:keepLines/>
        <w:spacing w:after="140"/>
      </w:pPr>
      <w:r>
        <w:rPr>
          <w:b/>
          <w:sz w:val="20"/>
        </w:rPr>
        <w:t xml:space="preserve">FINDINGS  </w:t>
      </w:r>
      <w:r>
        <w:rPr>
          <w:color w:val="526570"/>
          <w:sz w:val="22"/>
        </w:rPr>
        <w:t>[Observed behavior, checked error message and relevant version]</w:t>
      </w:r>
    </w:p>
    <w:p>
      <w:pPr>
        <w:keepLines/>
        <w:spacing w:after="140"/>
      </w:pPr>
      <w:r>
        <w:rPr>
          <w:b/>
          <w:sz w:val="20"/>
        </w:rPr>
        <w:t xml:space="preserve">INVESTIGATION  </w:t>
      </w:r>
      <w:r>
        <w:rPr>
          <w:color w:val="526570"/>
          <w:sz w:val="22"/>
        </w:rPr>
        <w:t>[Checks performed and what each established]</w:t>
      </w:r>
    </w:p>
    <w:p>
      <w:pPr>
        <w:keepLines/>
        <w:spacing w:after="140"/>
      </w:pPr>
      <w:r>
        <w:rPr>
          <w:b/>
          <w:sz w:val="20"/>
        </w:rPr>
        <w:t xml:space="preserve">CHANGES  </w:t>
      </w:r>
      <w:r>
        <w:rPr>
          <w:color w:val="526570"/>
          <w:sz w:val="22"/>
        </w:rPr>
        <w:t>[Actions completed; proposed changes listed separately]</w:t>
      </w:r>
    </w:p>
    <w:p>
      <w:pPr>
        <w:keepLines/>
        <w:spacing w:after="140"/>
      </w:pPr>
      <w:r>
        <w:rPr>
          <w:b/>
          <w:sz w:val="20"/>
        </w:rPr>
        <w:t xml:space="preserve">TESTS  </w:t>
      </w:r>
      <w:r>
        <w:rPr>
          <w:color w:val="526570"/>
          <w:sz w:val="22"/>
        </w:rPr>
        <w:t>[Test, observed result and remaining limitation]</w:t>
      </w:r>
    </w:p>
    <w:p>
      <w:pPr>
        <w:keepLines/>
        <w:spacing w:after="140"/>
      </w:pPr>
      <w:r>
        <w:rPr>
          <w:b/>
          <w:sz w:val="20"/>
        </w:rPr>
        <w:t xml:space="preserve">FINAL STATE  </w:t>
      </w:r>
      <w:r>
        <w:rPr>
          <w:color w:val="526570"/>
          <w:sz w:val="22"/>
        </w:rPr>
        <w:t>[Resolved during testing, partly resolved, unresolved or escalated]</w:t>
      </w:r>
    </w:p>
    <w:p>
      <w:pPr>
        <w:keepLines/>
        <w:spacing w:after="140"/>
      </w:pPr>
      <w:r>
        <w:rPr>
          <w:b/>
          <w:sz w:val="20"/>
        </w:rPr>
        <w:t xml:space="preserve">FOLLOW-UP  </w:t>
      </w:r>
      <w:r>
        <w:rPr>
          <w:color w:val="526570"/>
          <w:sz w:val="22"/>
        </w:rPr>
        <w:t>[Open action, owner, agreed date or “to be confirmed”]</w:t>
      </w:r>
    </w:p>
    <w:p>
      <w:pPr>
        <w:keepLines/>
        <w:spacing w:after="140"/>
      </w:pPr>
      <w:r>
        <w:rPr>
          <w:b/>
          <w:sz w:val="20"/>
        </w:rPr>
        <w:t xml:space="preserve">REFERENCES  </w:t>
      </w:r>
      <w:r>
        <w:rPr>
          <w:color w:val="526570"/>
          <w:sz w:val="22"/>
        </w:rPr>
        <w:t>[Relevant ticket, approved procedure or restricted attachment]</w:t>
      </w:r>
    </w:p>
    <w:p>
      <w:pPr>
        <w:keepLines/>
        <w:spacing w:after="140"/>
      </w:pPr>
      <w:r>
        <w:rPr>
          <w:b/>
          <w:sz w:val="20"/>
        </w:rPr>
        <w:t xml:space="preserve">REVIEW  </w:t>
      </w:r>
      <w:r>
        <w:rPr>
          <w:color w:val="526570"/>
          <w:sz w:val="22"/>
        </w:rPr>
        <w:t>[Technician review and the organization's approval process]</w:t>
      </w:r>
    </w:p>
    <w:p>
      <w:r>
        <w:br w:type="page"/>
      </w:r>
    </w:p>
    <w:p>
      <w:pPr>
        <w:pStyle w:val="Heading1"/>
      </w:pPr>
      <w:r>
        <w:t>Completed fictional example</w:t>
      </w:r>
    </w:p>
    <w:p>
      <w:r>
        <w:t>This example illustrates how to write the report. It does not describe a notefield customer. Remove this page before sending your own document.</w:t>
      </w:r>
    </w:p>
    <w:p>
      <w:pPr>
        <w:keepLines/>
        <w:spacing w:after="220"/>
      </w:pPr>
      <w:r>
        <w:rPr>
          <w:b/>
          <w:sz w:val="20"/>
        </w:rPr>
        <w:t xml:space="preserve">JOB  </w:t>
      </w:r>
      <w:r>
        <w:rPr>
          <w:sz w:val="22"/>
        </w:rPr>
        <w:t>IT-104, 4 November 2026, technician Alex</w:t>
      </w:r>
    </w:p>
    <w:p>
      <w:pPr>
        <w:keepLines/>
        <w:spacing w:after="220"/>
      </w:pPr>
      <w:r>
        <w:rPr>
          <w:b/>
          <w:sz w:val="20"/>
        </w:rPr>
        <w:t xml:space="preserve">SCOPE  </w:t>
      </w:r>
      <w:r>
        <w:rPr>
          <w:sz w:val="22"/>
        </w:rPr>
        <w:t>Workstation WS-17, reception; wider impact not confirmed</w:t>
      </w:r>
    </w:p>
    <w:p>
      <w:pPr>
        <w:keepLines/>
        <w:spacing w:after="220"/>
      </w:pPr>
      <w:r>
        <w:rPr>
          <w:b/>
          <w:sz w:val="20"/>
        </w:rPr>
        <w:t xml:space="preserve">REQUEST  </w:t>
      </w:r>
      <w:r>
        <w:rPr>
          <w:sz w:val="22"/>
        </w:rPr>
        <w:t>User reports that the shared folder has been inaccessible since this morning</w:t>
      </w:r>
    </w:p>
    <w:p>
      <w:pPr>
        <w:keepLines/>
        <w:spacing w:after="220"/>
      </w:pPr>
      <w:r>
        <w:rPr>
          <w:b/>
          <w:sz w:val="20"/>
        </w:rPr>
        <w:t xml:space="preserve">FINDINGS  </w:t>
      </w:r>
      <w:r>
        <w:rPr>
          <w:sz w:val="22"/>
        </w:rPr>
        <w:t>Workstation displayed “network path not found” when the folder shortcut was opened; network cable was disconnected</w:t>
      </w:r>
    </w:p>
    <w:p>
      <w:pPr>
        <w:keepLines/>
        <w:spacing w:after="220"/>
      </w:pPr>
      <w:r>
        <w:rPr>
          <w:b/>
          <w:sz w:val="20"/>
        </w:rPr>
        <w:t xml:space="preserve">INVESTIGATION  </w:t>
      </w:r>
      <w:r>
        <w:rPr>
          <w:sz w:val="22"/>
        </w:rPr>
        <w:t>Physical connection checked; the report does not establish when or why the cable became disconnected</w:t>
      </w:r>
    </w:p>
    <w:p>
      <w:pPr>
        <w:keepLines/>
        <w:spacing w:after="220"/>
      </w:pPr>
      <w:r>
        <w:rPr>
          <w:b/>
          <w:sz w:val="20"/>
        </w:rPr>
        <w:t xml:space="preserve">CHANGES  </w:t>
      </w:r>
      <w:r>
        <w:rPr>
          <w:sz w:val="22"/>
        </w:rPr>
        <w:t>Network cable reconnected; no software or permissions changed</w:t>
      </w:r>
    </w:p>
    <w:p>
      <w:pPr>
        <w:keepLines/>
        <w:spacing w:after="220"/>
      </w:pPr>
      <w:r>
        <w:rPr>
          <w:b/>
          <w:sz w:val="20"/>
        </w:rPr>
        <w:t xml:space="preserve">TESTS  </w:t>
      </w:r>
      <w:r>
        <w:rPr>
          <w:sz w:val="22"/>
        </w:rPr>
        <w:t>Shared folder opened and a test document read while the technician was present; access over a full day not checked</w:t>
      </w:r>
    </w:p>
    <w:p>
      <w:pPr>
        <w:keepLines/>
        <w:spacing w:after="220"/>
      </w:pPr>
      <w:r>
        <w:rPr>
          <w:b/>
          <w:sz w:val="20"/>
        </w:rPr>
        <w:t xml:space="preserve">FINAL STATE  </w:t>
      </w:r>
      <w:r>
        <w:rPr>
          <w:sz w:val="22"/>
        </w:rPr>
        <w:t>Access restored during testing</w:t>
      </w:r>
    </w:p>
    <w:p>
      <w:pPr>
        <w:keepLines/>
        <w:spacing w:after="220"/>
      </w:pPr>
      <w:r>
        <w:rPr>
          <w:b/>
          <w:sz w:val="20"/>
        </w:rPr>
        <w:t xml:space="preserve">FOLLOW-UP  </w:t>
      </w:r>
      <w:r>
        <w:rPr>
          <w:sz w:val="22"/>
        </w:rPr>
        <w:t>Morgan, reception contact, reports any recurrence with the time and error message; Alex follows up on 5 November</w:t>
      </w:r>
    </w:p>
    <w:p>
      <w:pPr>
        <w:pStyle w:val="Heading1"/>
      </w:pPr>
      <w:r>
        <w:t>Guide and review notes</w:t>
      </w:r>
    </w:p>
    <w:p>
      <w:r>
        <w:rPr>
          <w:sz w:val="18"/>
        </w:rPr>
        <w:t>https://notefield.work/blog/it-service-report-template</w:t>
      </w:r>
    </w:p>
    <w:p>
      <w:r>
        <w:t>This template records findings and follow-up. Adapt it to your trade, recipient and your organization’s review procedures.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Template to adapt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service report</dc:title>
  <dc:subject>Editable template and fictional example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